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845" w:rsidRPr="00782845" w:rsidRDefault="00782845" w:rsidP="00782845">
      <w:pPr>
        <w:rPr>
          <w:rFonts w:ascii="Times New Roman" w:eastAsia="Times New Roman" w:hAnsi="Times New Roman"/>
          <w:b/>
          <w:sz w:val="24"/>
          <w:szCs w:val="24"/>
        </w:rPr>
      </w:pPr>
      <w:r w:rsidRPr="00782845">
        <w:rPr>
          <w:rFonts w:ascii="Times New Roman" w:eastAsia="Times New Roman" w:hAnsi="Times New Roman"/>
          <w:b/>
          <w:sz w:val="24"/>
          <w:szCs w:val="24"/>
        </w:rPr>
        <w:t>Вторник, 14.04</w:t>
      </w:r>
    </w:p>
    <w:p w:rsidR="00782845" w:rsidRDefault="00782845" w:rsidP="00782845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Урок №85</w:t>
      </w:r>
    </w:p>
    <w:p w:rsidR="00782845" w:rsidRDefault="00782845" w:rsidP="00782845">
      <w:pPr>
        <w:rPr>
          <w:rFonts w:ascii="Times New Roman" w:eastAsia="Times New Roman" w:hAnsi="Times New Roman"/>
          <w:sz w:val="24"/>
          <w:szCs w:val="24"/>
        </w:rPr>
      </w:pPr>
      <w:r w:rsidRPr="00782845">
        <w:rPr>
          <w:rFonts w:ascii="Times New Roman" w:eastAsia="Times New Roman" w:hAnsi="Times New Roman"/>
          <w:b/>
          <w:sz w:val="24"/>
          <w:szCs w:val="24"/>
        </w:rPr>
        <w:t>Тема урока.</w:t>
      </w:r>
      <w:r>
        <w:rPr>
          <w:rFonts w:ascii="Times New Roman" w:eastAsia="Times New Roman" w:hAnsi="Times New Roman"/>
          <w:sz w:val="24"/>
          <w:szCs w:val="24"/>
        </w:rPr>
        <w:t xml:space="preserve"> Чувство юмора как одно из ценных качеств человека в рассказе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Ф.А.Искандера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«Тринадцатый подвиг Геракла».</w:t>
      </w:r>
    </w:p>
    <w:p w:rsidR="00782845" w:rsidRDefault="00782845" w:rsidP="00782845">
      <w:pPr>
        <w:rPr>
          <w:rFonts w:ascii="Times New Roman" w:eastAsia="Times New Roman" w:hAnsi="Times New Roman"/>
          <w:b/>
          <w:bCs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 xml:space="preserve">I. </w:t>
      </w:r>
      <w:r>
        <w:rPr>
          <w:rFonts w:ascii="Times New Roman" w:eastAsia="Times New Roman" w:hAnsi="Times New Roman"/>
          <w:b/>
          <w:bCs/>
          <w:sz w:val="24"/>
          <w:szCs w:val="24"/>
        </w:rPr>
        <w:t>Проверка д\задания</w:t>
      </w:r>
    </w:p>
    <w:p w:rsidR="00782845" w:rsidRPr="00BF5084" w:rsidRDefault="00782845" w:rsidP="00782845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II</w:t>
      </w:r>
      <w:r w:rsidRPr="00782845">
        <w:rPr>
          <w:rFonts w:ascii="Times New Roman" w:eastAsia="Times New Roman" w:hAnsi="Times New Roman"/>
          <w:b/>
          <w:bCs/>
          <w:sz w:val="24"/>
          <w:szCs w:val="24"/>
        </w:rPr>
        <w:t xml:space="preserve">. </w:t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Развитие понятия о юморе</w:t>
      </w:r>
      <w:r w:rsidRPr="00BF5084">
        <w:rPr>
          <w:rFonts w:ascii="Times New Roman" w:eastAsia="Times New Roman" w:hAnsi="Times New Roman"/>
          <w:sz w:val="24"/>
          <w:szCs w:val="24"/>
        </w:rPr>
        <w:br/>
        <w:t>Работа со словарём литературоведческих терминов.</w:t>
      </w:r>
      <w:r w:rsidRPr="00BF5084">
        <w:rPr>
          <w:rFonts w:ascii="Times New Roman" w:eastAsia="Times New Roman" w:hAnsi="Times New Roman"/>
          <w:sz w:val="24"/>
          <w:szCs w:val="24"/>
        </w:rPr>
        <w:br/>
        <w:t>Выявление характерных признаков понятия юмор.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Юмор</w:t>
      </w:r>
      <w:r w:rsidRPr="00BF5084">
        <w:rPr>
          <w:rFonts w:ascii="Times New Roman" w:eastAsia="Times New Roman" w:hAnsi="Times New Roman"/>
          <w:i/>
          <w:iCs/>
          <w:sz w:val="24"/>
          <w:szCs w:val="24"/>
        </w:rPr>
        <w:t> — вид комического: способ проявления комического в искусстве, заключающийся в добродушной насмешке; смех, имеющий своей задачей не обличение, а указание или намек на недостатки, которые не носят характера пороков.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</w:t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II. Чувство юмора как одно из ценных качеств человека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Обсуждение высказывания Ф. М. Достоевского из романа «Подросток»: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 xml:space="preserve">«Чрезвычайное множество людей не умеют совсем смеяться &lt;...&gt; Смех требует прежде всего искренности, а где в людях искренность? Смех требует беззлобия, а люди всего чаще смеются злобно. Искренний и беззлобный смех — это весёлость, а где в людях в наш век весёлость, и умеют ли люди веселиться? Весёлость человека — это самая выдающая человека черта, с ногами и руками. Иной характер долго не раскусите, а рассмеётся человек как-нибудь очень искренно, и весь характер его вдруг окажется как на ладони. Только с самым высшим и с самым счастливым развитием человек умеет веселиться </w:t>
      </w:r>
      <w:proofErr w:type="spellStart"/>
      <w:r w:rsidRPr="00BF5084">
        <w:rPr>
          <w:rFonts w:ascii="Times New Roman" w:eastAsia="Times New Roman" w:hAnsi="Times New Roman"/>
          <w:sz w:val="24"/>
          <w:szCs w:val="24"/>
        </w:rPr>
        <w:t>сообщительно</w:t>
      </w:r>
      <w:proofErr w:type="spellEnd"/>
      <w:r w:rsidRPr="00BF5084">
        <w:rPr>
          <w:rFonts w:ascii="Times New Roman" w:eastAsia="Times New Roman" w:hAnsi="Times New Roman"/>
          <w:sz w:val="24"/>
          <w:szCs w:val="24"/>
        </w:rPr>
        <w:t xml:space="preserve">, то есть неотразимо и добродушно. Я не про умственное его развитие говорю, а про характер, про целое человека. </w:t>
      </w:r>
      <w:proofErr w:type="gramStart"/>
      <w:r w:rsidRPr="00BF5084">
        <w:rPr>
          <w:rFonts w:ascii="Times New Roman" w:eastAsia="Times New Roman" w:hAnsi="Times New Roman"/>
          <w:sz w:val="24"/>
          <w:szCs w:val="24"/>
        </w:rPr>
        <w:t>Итак</w:t>
      </w:r>
      <w:proofErr w:type="gramEnd"/>
      <w:r w:rsidRPr="00BF5084">
        <w:rPr>
          <w:rFonts w:ascii="Times New Roman" w:eastAsia="Times New Roman" w:hAnsi="Times New Roman"/>
          <w:sz w:val="24"/>
          <w:szCs w:val="24"/>
        </w:rPr>
        <w:t>: если захотите рассмотреть человека и узнать его душу, то вникайте не в то, как он молчит, или как он говорит, или как он плачет, или даже как он волнуется благороднейшими идеями, а вы смотрите лучше его, когда он смеётся. Хорошо смеётся человек — значит хороший человек».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 w:cs="Times New Roman"/>
          <w:sz w:val="24"/>
          <w:szCs w:val="24"/>
        </w:rPr>
        <w:t>Какую</w:t>
      </w:r>
      <w:r w:rsidRPr="00BF5084">
        <w:rPr>
          <w:rFonts w:ascii="Times New Roman" w:eastAsia="Times New Roman" w:hAnsi="Times New Roman"/>
          <w:sz w:val="24"/>
          <w:szCs w:val="24"/>
        </w:rPr>
        <w:t xml:space="preserve"> </w:t>
      </w:r>
      <w:r w:rsidRPr="00BF5084">
        <w:rPr>
          <w:rFonts w:ascii="Times New Roman" w:eastAsia="Times New Roman" w:hAnsi="Times New Roman" w:cs="Times New Roman"/>
          <w:sz w:val="24"/>
          <w:szCs w:val="24"/>
        </w:rPr>
        <w:t>особенность</w:t>
      </w:r>
      <w:r w:rsidRPr="00BF5084">
        <w:rPr>
          <w:rFonts w:ascii="Times New Roman" w:eastAsia="Times New Roman" w:hAnsi="Times New Roman"/>
          <w:sz w:val="24"/>
          <w:szCs w:val="24"/>
        </w:rPr>
        <w:t xml:space="preserve"> </w:t>
      </w:r>
      <w:r w:rsidRPr="00BF5084">
        <w:rPr>
          <w:rFonts w:ascii="Times New Roman" w:eastAsia="Times New Roman" w:hAnsi="Times New Roman" w:cs="Times New Roman"/>
          <w:sz w:val="24"/>
          <w:szCs w:val="24"/>
        </w:rPr>
        <w:t>смеха</w:t>
      </w:r>
      <w:r w:rsidRPr="00BF5084">
        <w:rPr>
          <w:rFonts w:ascii="Times New Roman" w:eastAsia="Times New Roman" w:hAnsi="Times New Roman"/>
          <w:sz w:val="24"/>
          <w:szCs w:val="24"/>
        </w:rPr>
        <w:t xml:space="preserve"> </w:t>
      </w:r>
      <w:r w:rsidRPr="00BF5084">
        <w:rPr>
          <w:rFonts w:ascii="Times New Roman" w:eastAsia="Times New Roman" w:hAnsi="Times New Roman" w:cs="Times New Roman"/>
          <w:sz w:val="24"/>
          <w:szCs w:val="24"/>
        </w:rPr>
        <w:t>подчёркивает</w:t>
      </w:r>
      <w:r w:rsidRPr="00BF5084">
        <w:rPr>
          <w:rFonts w:ascii="Times New Roman" w:eastAsia="Times New Roman" w:hAnsi="Times New Roman"/>
          <w:sz w:val="24"/>
          <w:szCs w:val="24"/>
        </w:rPr>
        <w:t xml:space="preserve"> </w:t>
      </w:r>
      <w:r w:rsidRPr="00BF5084">
        <w:rPr>
          <w:rFonts w:ascii="Times New Roman" w:eastAsia="Times New Roman" w:hAnsi="Times New Roman" w:cs="Times New Roman"/>
          <w:sz w:val="24"/>
          <w:szCs w:val="24"/>
        </w:rPr>
        <w:t>Досто</w:t>
      </w:r>
      <w:r w:rsidRPr="00BF5084">
        <w:rPr>
          <w:rFonts w:ascii="Times New Roman" w:eastAsia="Times New Roman" w:hAnsi="Times New Roman"/>
          <w:sz w:val="24"/>
          <w:szCs w:val="24"/>
        </w:rPr>
        <w:t>евский?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Почему он считает, что если «...хорошо смеётся человек — значит хороший человек»?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b/>
          <w:bCs/>
          <w:sz w:val="24"/>
          <w:szCs w:val="24"/>
        </w:rPr>
        <w:t>IV</w:t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. Пересказ юмористических фрагментов рассказа «Тринадцатый подвиг Геракла» </w:t>
      </w:r>
      <w:r w:rsidRPr="00BF5084">
        <w:rPr>
          <w:rFonts w:ascii="Times New Roman" w:eastAsia="Times New Roman" w:hAnsi="Times New Roman"/>
          <w:sz w:val="24"/>
          <w:szCs w:val="24"/>
        </w:rPr>
        <w:t>(от третьего лица).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V. Выбор цитатных примеров, иллюстрирующих понятие юмор.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V</w:t>
      </w: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</w:t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. Роль юмористических образов и картин в рассказе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Перечитайте фрагмент рассказа со </w:t>
      </w:r>
      <w:hyperlink r:id="rId4" w:anchor="kak" w:history="1">
        <w:r w:rsidRPr="00BF5084">
          <w:rPr>
            <w:rFonts w:ascii="Times New Roman" w:eastAsia="Times New Roman" w:hAnsi="Times New Roman"/>
            <w:sz w:val="24"/>
            <w:szCs w:val="24"/>
          </w:rPr>
          <w:t>слов «Как известно из греческой мифологии...»</w:t>
        </w:r>
      </w:hyperlink>
      <w:r w:rsidRPr="00BF5084">
        <w:rPr>
          <w:rFonts w:ascii="Times New Roman" w:eastAsia="Times New Roman" w:hAnsi="Times New Roman"/>
          <w:sz w:val="24"/>
          <w:szCs w:val="24"/>
        </w:rPr>
        <w:t> до слов «Мы сейчас узнаем, во имя чего он совершил свой подвиг...».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Как проявился юмор автора в названии рассказа?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lastRenderedPageBreak/>
        <w:t>Перечитайте два последних абзаца рассказа.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Почему рассказчик считает, что смех закалял их «лукавые детские души»?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Найдите фрагменты рассказа, подтверждающие ваше мнение.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Почему в финале рассказа возникает образ Древнего Рима?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i/>
          <w:iCs/>
          <w:sz w:val="24"/>
          <w:szCs w:val="24"/>
        </w:rPr>
        <w:t>Составление опорной схемы: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Учитель → смех → смелость → объединяет людей.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Ученик → страх → трусость → разъединяет людей.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VI. Практическая работа.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Подготовка к письменной характеристике героя-рассказчика: составление плана характеристики, подбор цитат.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bookmarkStart w:id="0" w:name="tablica"/>
      <w:bookmarkEnd w:id="0"/>
    </w:p>
    <w:tbl>
      <w:tblPr>
        <w:tblW w:w="105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  <w:gridCol w:w="959"/>
        <w:gridCol w:w="96"/>
      </w:tblGrid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ЦИТАТНАЯ ТАБЛИЦА</w:t>
            </w: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Черты героя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Цитаты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1. Возраст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2. Образование, любимое занятие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3. Качества характера (наблюдательный, с чувством юмора, любит поболтать на уроках, переболел малярией, пытался обмануть учителя)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4. Оценка психологического состояния героя в ключевых фрагментах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5. Речь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6. Поступки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7. Отношение к учителю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845" w:rsidRPr="00BF5084" w:rsidTr="008F177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8. Авторская оценка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5084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782845" w:rsidRPr="00BF5084" w:rsidRDefault="00782845" w:rsidP="008F177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782845" w:rsidRDefault="00782845" w:rsidP="00782845">
      <w:pPr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VI. Домашнее задание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t>Заполнить таблицу:</w:t>
      </w:r>
      <w:r w:rsidRPr="00782845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</w:rPr>
        <w:t>письменная характеристика</w:t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 xml:space="preserve"> героя-рассказчика: составление плана характеристики, подбор цитат.</w:t>
      </w:r>
      <w:r>
        <w:rPr>
          <w:rFonts w:ascii="Times New Roman" w:eastAsia="Times New Roman" w:hAnsi="Times New Roman"/>
          <w:sz w:val="24"/>
          <w:szCs w:val="24"/>
        </w:rPr>
        <w:br/>
        <w:t>Задание-рекомендация:</w:t>
      </w:r>
      <w:r w:rsidRPr="00BF5084">
        <w:rPr>
          <w:rFonts w:ascii="Times New Roman" w:eastAsia="Times New Roman" w:hAnsi="Times New Roman"/>
          <w:sz w:val="24"/>
          <w:szCs w:val="24"/>
        </w:rPr>
        <w:br/>
        <w:t xml:space="preserve">Прочитать один из рассказов Ф. А. Искандера или его повесть «День </w:t>
      </w:r>
      <w:proofErr w:type="spellStart"/>
      <w:r w:rsidRPr="00BF5084">
        <w:rPr>
          <w:rFonts w:ascii="Times New Roman" w:eastAsia="Times New Roman" w:hAnsi="Times New Roman"/>
          <w:sz w:val="24"/>
          <w:szCs w:val="24"/>
        </w:rPr>
        <w:t>Чика</w:t>
      </w:r>
      <w:proofErr w:type="spellEnd"/>
      <w:r w:rsidRPr="00BF5084">
        <w:rPr>
          <w:rFonts w:ascii="Times New Roman" w:eastAsia="Times New Roman" w:hAnsi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/>
          <w:sz w:val="24"/>
          <w:szCs w:val="24"/>
        </w:rPr>
        <w:t>(по желанию)</w:t>
      </w:r>
      <w:bookmarkStart w:id="1" w:name="gl75"/>
      <w:bookmarkStart w:id="2" w:name="_GoBack"/>
      <w:bookmarkEnd w:id="1"/>
      <w:bookmarkEnd w:id="2"/>
    </w:p>
    <w:p w:rsidR="00EA0E00" w:rsidRDefault="00EA0E00"/>
    <w:sectPr w:rsidR="00EA0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59D"/>
    <w:rsid w:val="0024159D"/>
    <w:rsid w:val="00782845"/>
    <w:rsid w:val="00A6671D"/>
    <w:rsid w:val="00E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77EF0"/>
  <w15:chartTrackingRefBased/>
  <w15:docId w15:val="{2C8C0387-4EC1-4895-8950-0BECE2708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iteratura5.narod.ru/urok-literatury-6-kl-f_iskander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2020-04-11T08:59:00Z</dcterms:created>
  <dcterms:modified xsi:type="dcterms:W3CDTF">2020-04-11T21:25:00Z</dcterms:modified>
</cp:coreProperties>
</file>